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4E" w:rsidRPr="00E9184E" w:rsidRDefault="00E9184E" w:rsidP="00E918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184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B" w:rsidRDefault="00E9184E" w:rsidP="00712F8B">
      <w:pPr>
        <w:spacing w:before="225" w:after="0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6"/>
          <w:szCs w:val="26"/>
          <w:lang w:eastAsia="ru-RU"/>
        </w:rPr>
      </w:pPr>
      <w:bookmarkStart w:id="0" w:name="_GoBack"/>
      <w:r w:rsidRPr="00712F8B">
        <w:rPr>
          <w:rFonts w:ascii="Arial" w:eastAsia="Times New Roman" w:hAnsi="Arial" w:cs="Arial"/>
          <w:b/>
          <w:bCs/>
          <w:caps/>
          <w:color w:val="011164"/>
          <w:kern w:val="36"/>
          <w:sz w:val="26"/>
          <w:szCs w:val="26"/>
          <w:lang w:eastAsia="ru-RU"/>
        </w:rPr>
        <w:t xml:space="preserve">ПОСТАНОВЛЕНИЕ ПРАВИТЕЛЬСТВА РФ ОТ 10 ИЮЛЯ 2013 Г. N 582 </w:t>
      </w:r>
      <w:bookmarkEnd w:id="0"/>
    </w:p>
    <w:p w:rsidR="00E9184E" w:rsidRPr="00712F8B" w:rsidRDefault="00E9184E" w:rsidP="00712F8B">
      <w:pPr>
        <w:spacing w:after="0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6"/>
          <w:szCs w:val="26"/>
          <w:lang w:eastAsia="ru-RU"/>
        </w:rPr>
      </w:pPr>
      <w:r w:rsidRPr="00712F8B">
        <w:rPr>
          <w:rFonts w:ascii="Arial" w:eastAsia="Times New Roman" w:hAnsi="Arial" w:cs="Arial"/>
          <w:b/>
          <w:bCs/>
          <w:caps/>
          <w:color w:val="011164"/>
          <w:kern w:val="36"/>
          <w:sz w:val="26"/>
          <w:szCs w:val="26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E9184E" w:rsidRPr="006B3A0B" w:rsidRDefault="00E9184E" w:rsidP="006B3A0B">
      <w:pPr>
        <w:pBdr>
          <w:bottom w:val="single" w:sz="6" w:space="0" w:color="F0F0F0"/>
        </w:pBdr>
        <w:spacing w:before="100" w:beforeAutospacing="1" w:after="100" w:afterAutospacing="1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  <w:bookmarkStart w:id="1" w:name="review"/>
      <w:bookmarkEnd w:id="1"/>
      <w:r w:rsidRPr="006B3A0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ОБЗОР ДОКУМЕНТА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Какую информацию должны публиковать образовательные организации?</w:t>
      </w: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Образовательные организации размещают на своих сайтах некоторые данные.</w:t>
      </w:r>
      <w:r w:rsidR="00890912"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Речь идет о </w:t>
      </w:r>
      <w:proofErr w:type="gramStart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следующих</w:t>
      </w:r>
      <w:proofErr w:type="gramEnd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Это, в частности, сведения о дате создания организации, ее учредителях, месте нахождения, графике работы, уровне образования, формах обучения. Также публикуется информация о сроке действия </w:t>
      </w:r>
      <w:proofErr w:type="spellStart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госаккредитации</w:t>
      </w:r>
      <w:proofErr w:type="spellEnd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образовательной программы, учебном плане, бюджетных местах, языках, на которых ведется обучение, педагогических работниках, выплачиваемых стипендиях, наличии общежития.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Помимо этого на сайте размещаются копии следующих документов. Это устав образовательной организации, лицензия на осуществление деятельности, свидетельство о </w:t>
      </w:r>
      <w:proofErr w:type="spellStart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госаккредитации</w:t>
      </w:r>
      <w:proofErr w:type="spellEnd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план финансово-хозяйственной деятельности и др. Также опубликованию подлежит отчет о результатах </w:t>
      </w:r>
      <w:proofErr w:type="spellStart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обновляются в течение 10 рабочих дней после их изменения. Информация представляется в текстовом формате или в форме таблиц.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Сведения публикуются на русском языке. Также могут быть использованы языки республик и иностранные языки. На сайте обязательно должна быть ссылка на сайт </w:t>
      </w:r>
      <w:proofErr w:type="spellStart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России.</w:t>
      </w: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Установлены требования к используемым технологическим и программным средствам.</w:t>
      </w:r>
    </w:p>
    <w:p w:rsidR="00890912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Прежний порядок утрачивает силу.</w:t>
      </w:r>
    </w:p>
    <w:p w:rsidR="00E9184E" w:rsidRPr="006B3A0B" w:rsidRDefault="00E9184E" w:rsidP="006B3A0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вступает в силу с 1 сентября 2013 г.</w:t>
      </w:r>
    </w:p>
    <w:p w:rsidR="00F12132" w:rsidRDefault="00E9184E" w:rsidP="00E9184E">
      <w:r w:rsidRPr="00E91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F12132" w:rsidSect="006B3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4E"/>
    <w:rsid w:val="006B3A0B"/>
    <w:rsid w:val="00712F8B"/>
    <w:rsid w:val="00890912"/>
    <w:rsid w:val="00914404"/>
    <w:rsid w:val="00E9184E"/>
    <w:rsid w:val="00F1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99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Управление образования МР Белорецкий район РБ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методкабинет</cp:lastModifiedBy>
  <cp:revision>4</cp:revision>
  <dcterms:created xsi:type="dcterms:W3CDTF">2014-03-12T06:14:00Z</dcterms:created>
  <dcterms:modified xsi:type="dcterms:W3CDTF">2014-03-14T04:41:00Z</dcterms:modified>
</cp:coreProperties>
</file>